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/>
          <w:b/>
          <w:color w:val="18355E"/>
          <w:sz w:val="36"/>
        </w:rPr>
        <w:t>第02讲 校长不是餐饮专家，第一责任怎么抓</w:t>
      </w:r>
    </w:p>
    <w:p>
      <w:pPr>
        <w:jc w:val="center"/>
      </w:pPr>
      <w:r>
        <w:rPr>
          <w:rFonts w:ascii="Microsoft YaHei" w:hAnsi="Microsoft YaHei"/>
          <w:color w:val="687381"/>
          <w:sz w:val="19"/>
        </w:rPr>
        <w:t>课程：校长餐责：中小学校园餐治理能力提升课    角色：陈校长 × 赵老师    目标：安全、营养、合规</w:t>
      </w:r>
    </w:p>
    <w:p/>
    <w:p>
      <w:pPr>
        <w:pStyle w:val="Heading1"/>
      </w:pPr>
      <w:r>
        <w:rPr>
          <w:rFonts w:ascii="Microsoft YaHei" w:hAnsi="Microsoft YaHei"/>
        </w:rPr>
        <w:t>本讲定位</w:t>
      </w:r>
    </w:p>
    <w:p>
      <w:pPr>
        <w:pStyle w:val="ListBullet"/>
        <w:ind w:left="360"/>
      </w:pPr>
      <w:r>
        <w:t>第一责任不是亲自操作，那校长到底抓什么？</w:t>
      </w:r>
    </w:p>
    <w:p>
      <w:pPr>
        <w:pStyle w:val="ListBullet"/>
        <w:ind w:left="360"/>
      </w:pPr>
      <w:r>
        <w:t>只讲第一责任边界、重大事项上会、证据闭环，不讲合同、采购验收和组织会议细则。</w:t>
      </w:r>
    </w:p>
    <w:p>
      <w:pPr>
        <w:pStyle w:val="ListBullet"/>
        <w:ind w:left="360"/>
      </w:pPr>
      <w:r>
        <w:t>工具：责任边界清单 + 重大事项清单</w:t>
      </w:r>
    </w:p>
    <w:p>
      <w:pPr>
        <w:pStyle w:val="ListBullet"/>
        <w:ind w:left="360"/>
      </w:pPr>
      <w:r>
        <w:t>核心模型：方向 -&gt; 授权 -&gt; 追问 -&gt; 证据 -&gt; 调度 -&gt; 复盘</w:t>
      </w:r>
    </w:p>
    <w:p>
      <w:pPr>
        <w:pStyle w:val="Heading1"/>
      </w:pPr>
      <w:r>
        <w:rPr>
          <w:rFonts w:ascii="Microsoft YaHei" w:hAnsi="Microsoft YaHei"/>
        </w:rPr>
        <w:t>页面结构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792"/>
            <w:vAlign w:val="center"/>
          </w:tcPr>
          <w:p>
            <w:r>
              <w:t>页码</w:t>
            </w:r>
          </w:p>
        </w:tc>
        <w:tc>
          <w:tcPr>
            <w:tcW w:type="dxa" w:w="3240"/>
            <w:vAlign w:val="center"/>
          </w:tcPr>
          <w:p>
            <w:r>
              <w:t>页面题目</w:t>
            </w:r>
          </w:p>
        </w:tc>
        <w:tc>
          <w:tcPr>
            <w:tcW w:type="dxa" w:w="3600"/>
            <w:vAlign w:val="center"/>
          </w:tcPr>
          <w:p>
            <w:r>
              <w:t>画面重点</w:t>
            </w:r>
          </w:p>
        </w:tc>
        <w:tc>
          <w:tcPr>
            <w:tcW w:type="dxa" w:w="3888"/>
            <w:vAlign w:val="center"/>
          </w:tcPr>
          <w:p>
            <w:r>
              <w:t>讲述重点</w:t>
            </w:r>
          </w:p>
        </w:tc>
      </w:tr>
      <w:tr>
        <w:tc>
          <w:tcPr>
            <w:tcW w:type="dxa" w:w="2448"/>
          </w:tcPr>
          <w:p>
            <w:r>
              <w:t>1</w:t>
            </w:r>
          </w:p>
        </w:tc>
        <w:tc>
          <w:tcPr>
            <w:tcW w:type="dxa" w:w="2448"/>
          </w:tcPr>
          <w:p>
            <w:r>
              <w:t>校长不是餐饮专家，第一责任怎么抓</w:t>
            </w:r>
          </w:p>
        </w:tc>
        <w:tc>
          <w:tcPr>
            <w:tcW w:type="dxa" w:w="2448"/>
          </w:tcPr>
          <w:p>
            <w:r>
              <w:t>标题 + 责任边界</w:t>
            </w:r>
          </w:p>
        </w:tc>
        <w:tc>
          <w:tcPr>
            <w:tcW w:type="dxa" w:w="2448"/>
          </w:tcPr>
          <w:p>
            <w:r>
              <w:t>开场</w:t>
            </w:r>
          </w:p>
        </w:tc>
      </w:tr>
      <w:tr>
        <w:tc>
          <w:tcPr>
            <w:tcW w:type="dxa" w:w="2448"/>
          </w:tcPr>
          <w:p>
            <w:r>
              <w:t>2</w:t>
            </w:r>
          </w:p>
        </w:tc>
        <w:tc>
          <w:tcPr>
            <w:tcW w:type="dxa" w:w="2448"/>
          </w:tcPr>
          <w:p>
            <w:r>
              <w:t>陈校长的真实压力</w:t>
            </w:r>
          </w:p>
        </w:tc>
        <w:tc>
          <w:tcPr>
            <w:tcW w:type="dxa" w:w="2448"/>
          </w:tcPr>
          <w:p>
            <w:r>
              <w:t>不是所有细节都懂</w:t>
            </w:r>
          </w:p>
        </w:tc>
        <w:tc>
          <w:tcPr>
            <w:tcW w:type="dxa" w:w="2448"/>
          </w:tcPr>
          <w:p>
            <w:r>
              <w:t>问题开场</w:t>
            </w:r>
          </w:p>
        </w:tc>
      </w:tr>
      <w:tr>
        <w:tc>
          <w:tcPr>
            <w:tcW w:type="dxa" w:w="2448"/>
          </w:tcPr>
          <w:p>
            <w:r>
              <w:t>3</w:t>
            </w:r>
          </w:p>
        </w:tc>
        <w:tc>
          <w:tcPr>
            <w:tcW w:type="dxa" w:w="2448"/>
          </w:tcPr>
          <w:p>
            <w:r>
              <w:t>第一责任不是亲自操作</w:t>
            </w:r>
          </w:p>
        </w:tc>
        <w:tc>
          <w:tcPr>
            <w:tcW w:type="dxa" w:w="2448"/>
          </w:tcPr>
          <w:p>
            <w:r>
              <w:t>抓体系，不替岗位</w:t>
            </w:r>
          </w:p>
        </w:tc>
        <w:tc>
          <w:tcPr>
            <w:tcW w:type="dxa" w:w="2448"/>
          </w:tcPr>
          <w:p>
            <w:r>
              <w:t>风险本质</w:t>
            </w:r>
          </w:p>
        </w:tc>
      </w:tr>
      <w:tr>
        <w:tc>
          <w:tcPr>
            <w:tcW w:type="dxa" w:w="2448"/>
          </w:tcPr>
          <w:p>
            <w:r>
              <w:t>4</w:t>
            </w:r>
          </w:p>
        </w:tc>
        <w:tc>
          <w:tcPr>
            <w:tcW w:type="dxa" w:w="2448"/>
          </w:tcPr>
          <w:p>
            <w:r>
              <w:t>三目标和五维度</w:t>
            </w:r>
          </w:p>
        </w:tc>
        <w:tc>
          <w:tcPr>
            <w:tcW w:type="dxa" w:w="2448"/>
          </w:tcPr>
          <w:p>
            <w:r>
              <w:t>安全、营养、合规 + 五维管理</w:t>
            </w:r>
          </w:p>
        </w:tc>
        <w:tc>
          <w:tcPr>
            <w:tcW w:type="dxa" w:w="2448"/>
          </w:tcPr>
          <w:p>
            <w:r>
              <w:t>管理口径</w:t>
            </w:r>
          </w:p>
        </w:tc>
      </w:tr>
      <w:tr>
        <w:tc>
          <w:tcPr>
            <w:tcW w:type="dxa" w:w="2448"/>
          </w:tcPr>
          <w:p>
            <w:r>
              <w:t>5</w:t>
            </w:r>
          </w:p>
        </w:tc>
        <w:tc>
          <w:tcPr>
            <w:tcW w:type="dxa" w:w="2448"/>
          </w:tcPr>
          <w:p>
            <w:r>
              <w:t>校长亲自抓六件事</w:t>
            </w:r>
          </w:p>
        </w:tc>
        <w:tc>
          <w:tcPr>
            <w:tcW w:type="dxa" w:w="2448"/>
          </w:tcPr>
          <w:p>
            <w:r>
              <w:t>方向、授权、规则、证据、调度、复盘</w:t>
            </w:r>
          </w:p>
        </w:tc>
        <w:tc>
          <w:tcPr>
            <w:tcW w:type="dxa" w:w="2448"/>
          </w:tcPr>
          <w:p>
            <w:r>
              <w:t>主模型</w:t>
            </w:r>
          </w:p>
        </w:tc>
      </w:tr>
      <w:tr>
        <w:tc>
          <w:tcPr>
            <w:tcW w:type="dxa" w:w="2448"/>
          </w:tcPr>
          <w:p>
            <w:r>
              <w:t>6</w:t>
            </w:r>
          </w:p>
        </w:tc>
        <w:tc>
          <w:tcPr>
            <w:tcW w:type="dxa" w:w="2448"/>
          </w:tcPr>
          <w:p>
            <w:r>
              <w:t>角色边界清单</w:t>
            </w:r>
          </w:p>
        </w:tc>
        <w:tc>
          <w:tcPr>
            <w:tcW w:type="dxa" w:w="2448"/>
          </w:tcPr>
          <w:p>
            <w:r>
              <w:t>校长、分管、副校长、总务、食安岗位</w:t>
            </w:r>
          </w:p>
        </w:tc>
        <w:tc>
          <w:tcPr>
            <w:tcW w:type="dxa" w:w="2448"/>
          </w:tcPr>
          <w:p>
            <w:r>
              <w:t>边界拆分</w:t>
            </w:r>
          </w:p>
        </w:tc>
      </w:tr>
      <w:tr>
        <w:tc>
          <w:tcPr>
            <w:tcW w:type="dxa" w:w="2448"/>
          </w:tcPr>
          <w:p>
            <w:r>
              <w:t>7</w:t>
            </w:r>
          </w:p>
        </w:tc>
        <w:tc>
          <w:tcPr>
            <w:tcW w:type="dxa" w:w="2448"/>
          </w:tcPr>
          <w:p>
            <w:r>
              <w:t>重大事项清单</w:t>
            </w:r>
          </w:p>
        </w:tc>
        <w:tc>
          <w:tcPr>
            <w:tcW w:type="dxa" w:w="2448"/>
          </w:tcPr>
          <w:p>
            <w:r>
              <w:t>什么必须进学校治理议程</w:t>
            </w:r>
          </w:p>
        </w:tc>
        <w:tc>
          <w:tcPr>
            <w:tcW w:type="dxa" w:w="2448"/>
          </w:tcPr>
          <w:p>
            <w:r>
              <w:t>执行动作</w:t>
            </w:r>
          </w:p>
        </w:tc>
      </w:tr>
      <w:tr>
        <w:tc>
          <w:tcPr>
            <w:tcW w:type="dxa" w:w="2448"/>
          </w:tcPr>
          <w:p>
            <w:r>
              <w:t>8</w:t>
            </w:r>
          </w:p>
        </w:tc>
        <w:tc>
          <w:tcPr>
            <w:tcW w:type="dxa" w:w="2448"/>
          </w:tcPr>
          <w:p>
            <w:r>
              <w:t>证据闭环</w:t>
            </w:r>
          </w:p>
        </w:tc>
        <w:tc>
          <w:tcPr>
            <w:tcW w:type="dxa" w:w="2448"/>
          </w:tcPr>
          <w:p>
            <w:r>
              <w:t>食谱、生产、采购验收、整改材料包</w:t>
            </w:r>
          </w:p>
        </w:tc>
        <w:tc>
          <w:tcPr>
            <w:tcW w:type="dxa" w:w="2448"/>
          </w:tcPr>
          <w:p>
            <w:r>
              <w:t>证据链</w:t>
            </w:r>
          </w:p>
        </w:tc>
      </w:tr>
      <w:tr>
        <w:tc>
          <w:tcPr>
            <w:tcW w:type="dxa" w:w="2448"/>
          </w:tcPr>
          <w:p>
            <w:r>
              <w:t>9</w:t>
            </w:r>
          </w:p>
        </w:tc>
        <w:tc>
          <w:tcPr>
            <w:tcW w:type="dxa" w:w="2448"/>
          </w:tcPr>
          <w:p>
            <w:r>
              <w:t>回校先做三件事</w:t>
            </w:r>
          </w:p>
        </w:tc>
        <w:tc>
          <w:tcPr>
            <w:tcW w:type="dxa" w:w="2448"/>
          </w:tcPr>
          <w:p>
            <w:r>
              <w:t>责任边界、重大事项、证据追问</w:t>
            </w:r>
          </w:p>
        </w:tc>
        <w:tc>
          <w:tcPr>
            <w:tcW w:type="dxa" w:w="2448"/>
          </w:tcPr>
          <w:p>
            <w:r>
              <w:t>行动卡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成片脚本</w:t>
      </w:r>
    </w:p>
    <w:p>
      <w:r>
        <w:rPr>
          <w:rFonts w:ascii="Microsoft YaHei" w:hAnsi="Microsoft YaHei"/>
          <w:b/>
          <w:color w:val="18355E"/>
          <w:sz w:val="23"/>
        </w:rPr>
        <w:t>01. 开场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上一讲我们说，校园餐已经不是单纯后勤事务，而是学校治理事项。第二讲要往前走一步：校长是第一责任人，但校长不是餐饮专家，到底应该抓什么。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这一讲不讲采购细则，不讲后厨巡查，也不讲会议怎么开。我们只把第一责任的边界说清楚：校长抓体系，不替岗位操作。</w:t>
      </w:r>
    </w:p>
    <w:p>
      <w:r>
        <w:rPr>
          <w:rFonts w:ascii="Microsoft YaHei" w:hAnsi="Microsoft YaHei"/>
          <w:b/>
          <w:color w:val="18355E"/>
          <w:sz w:val="23"/>
        </w:rPr>
        <w:t>02. 陈校长的真实压力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赵老师，我现在最担心的是这句话：校长是学校膳食管理的第一责任人。听起来责任很重，但我既不是厨师，也不是营养师，也不是会计。是不是以后每张单据、每个食材、每个留样都要我亲自盯？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这是很多校长都会问的问题。第一责任不是要求校长变成餐饮专家，而是要求校长把校园餐纳入学校治理体系。也就是说，专业岗位各司其职，但校长要保证这套体系能运行、能追问、能纠偏。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那我可以理解为，校长不是替每个岗位干活，而是让每个岗位知道该干什么、留下什么证据、出了问题谁来闭环。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对。这就是本讲的核心。</w:t>
      </w:r>
    </w:p>
    <w:p>
      <w:r>
        <w:rPr>
          <w:rFonts w:ascii="Microsoft YaHei" w:hAnsi="Microsoft YaHei"/>
          <w:b/>
          <w:color w:val="18355E"/>
          <w:sz w:val="23"/>
        </w:rPr>
        <w:t>03. 第一责任不是亲自操作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第一责任有两个常见误区。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第一个误区，是校长什么都不碰，觉得食堂是总务和食堂管理员的事。这样一旦出了问题，学校很难说清楚责任链和管理过程。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第二个误区，是校长什么都亲自签、亲自问、亲自管，以为签得越多越负责。结果看起来很忙，实际上关键证据可能还是断的。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一个是放手过度，一个是包办过度。两边都有风险。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是的。正确的做法是抓体系。校长不替采购员下单，但要知道采购规则是否从食谱出发。不替食安员测温，但要知道温控异常是否被记录和整改。不替营养师算营养素，但要知道食谱结构是否被审核。不替班主任处理所有家长意见，但要知道反馈入口和回告机制是否存在。</w:t>
      </w:r>
    </w:p>
    <w:p>
      <w:r>
        <w:rPr>
          <w:rFonts w:ascii="Microsoft YaHei" w:hAnsi="Microsoft YaHei"/>
          <w:b/>
          <w:color w:val="18355E"/>
          <w:sz w:val="23"/>
        </w:rPr>
        <w:t>04. 三目标和五维度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校长抓校园餐，先记住一个框架：三个目标，五个维度。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三个目标是安全、营养、合规。学校办食堂不是为了把“开心”“喜欢吃”写成目标，口味和接受度可以作为反馈指标，用来改进食谱，但不能压过安全、营养和合规。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那五个维度就是上一讲说的经费监管、食材采购、食品安全、营养膳食、家校共治。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对。校长不需要从所有细节里找抓手，就从这五个维度追问：钱有没有说清，食材有没有证据，现场有没有记录，食谱有没有结构，家长有没有看见和反馈的通道。</w:t>
      </w:r>
    </w:p>
    <w:p>
      <w:r>
        <w:rPr>
          <w:rFonts w:ascii="Microsoft YaHei" w:hAnsi="Microsoft YaHei"/>
          <w:b/>
          <w:color w:val="18355E"/>
          <w:sz w:val="23"/>
        </w:rPr>
        <w:t>05. 校长亲自抓六件事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具体到校长亲自抓，可以概括成六件事：方向、授权、规则、证据、调度、复盘。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这六个词听起来像管理动作，不像操作细节。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对。方向，是学校供餐坚持安全、营养、合规。授权，是明确谁负责经费、采购、食安、营养和家校沟通。规则，是把采购、验收、留样、陪餐、公开、反馈写成可执行制度。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证据，是让食谱、采购验收、生产记录、经费公开、整改销号能够对得上。调度，是重大问题、逾期问题和反复问题要进入校长层面的会议。复盘，是每月、每学期看问题是否变少，制度是否需要修订。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这样讲，第一责任不是校长每天多做几十件小事，而是校长必须抓住这六个管理动作。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准确。</w:t>
      </w:r>
    </w:p>
    <w:p>
      <w:r>
        <w:rPr>
          <w:rFonts w:ascii="Microsoft YaHei" w:hAnsi="Microsoft YaHei"/>
          <w:b/>
          <w:color w:val="18355E"/>
          <w:sz w:val="23"/>
        </w:rPr>
        <w:t>06. 角色边界清单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那校内角色怎么分？如果边界不清，最后还是会变成“谁都管，谁都没管住”。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所以本讲交付第一个工具：责任边界清单。它不是为了把责任甩给别人，而是为了让每个岗位知道自己对哪一段闭环负责。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校长抓总体方向、重大事项和最终调度。分管副校长抓日常协调和问题推进。总务或后勤负责人抓采购、资产、现场运行和服务衔接。食品安全总监、食品安全员抓食品安全制度、检查和整改。班主任、陪餐人员和膳食委员会参与就餐反馈、陪餐记录和家校沟通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也就是说，校长不是把所有事情压在自己身上，而是把责任链画清楚。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对。责任链不清，后面第5讲讲组织运转时就会空转。</w:t>
      </w:r>
    </w:p>
    <w:p>
      <w:r>
        <w:rPr>
          <w:rFonts w:ascii="Microsoft YaHei" w:hAnsi="Microsoft YaHei"/>
          <w:b/>
          <w:color w:val="18355E"/>
          <w:sz w:val="23"/>
        </w:rPr>
        <w:t>07. 重大事项清单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第二个工具，是重大事项清单。不是所有问题都需要校长每天处理，但有些事项必须进入学校治理议程。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比如，供餐模式调整、食堂建设改造、第三方服务边界、食材采购规则、经费公开口径、食品安全重大隐患、反复投诉、舆情风险、整改逾期，这些都不能只停留在后勤例会。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也就是说，普通操作可以在岗位层面完成，但涉及方向、权力、风险、公开和信任的问题，必须进校长层面的议程。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对。重大事项不上会，校长就很难真正履行第一责任。</w:t>
      </w:r>
    </w:p>
    <w:p>
      <w:r>
        <w:rPr>
          <w:rFonts w:ascii="Microsoft YaHei" w:hAnsi="Microsoft YaHei"/>
          <w:b/>
          <w:color w:val="18355E"/>
          <w:sz w:val="23"/>
        </w:rPr>
        <w:t>08. 证据闭环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第一责任最后要落到证据闭环上。否则制度写了，会议开了，问题来了还是说不清。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校长至少要能追问四类证据：食谱有没有审核，采购验收有没有来源和确认，生产记录和留样有没有现场事实，整改材料包有没有复查销号。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这里的重点不是让校长亲自填表，而是校长要知道这些证据在哪里、能不能对上、出了缺口谁补。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对。签字不是责任的全部，证据链跑得起来，才是责任能落地。</w:t>
      </w:r>
    </w:p>
    <w:p>
      <w:r>
        <w:rPr>
          <w:rFonts w:ascii="Microsoft YaHei" w:hAnsi="Microsoft YaHei"/>
          <w:b/>
          <w:color w:val="18355E"/>
          <w:sz w:val="23"/>
        </w:rPr>
        <w:t>09. 回校先做三件事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第2讲结束后，校长回校先做三件事。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第一，做一张责任边界清单。按经费监管、食材采购、食品安全、营养膳食、家校共治五个维度，写清校长、分管副校长、总务后勤、食安岗位和参与人员各自负责什么。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第二，做一张重大事项清单。把必须上会、必须校长调度、必须形成复盘的事项列出来。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第三，做一次证据追问。不是查所有细节，而是追问食谱、采购验收、生产记录、整改材料包四类证据是否能互相对上。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我明白了。第一责任不是校长变成专家，而是让学校的责任边界、重大事项和证据闭环清楚起来。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对。下一讲我们再看一个更现实的问题：如果学校没有完整食堂，或者正在建设改造，怎样一校一策地补课。</w:t>
      </w:r>
    </w:p>
    <w:p>
      <w:pPr>
        <w:pStyle w:val="Heading1"/>
      </w:pPr>
      <w:r>
        <w:rPr>
          <w:rFonts w:ascii="Microsoft YaHei" w:hAnsi="Microsoft YaHei"/>
        </w:rPr>
        <w:t>行动卡</w:t>
      </w:r>
    </w:p>
    <w:p>
      <w:pPr>
        <w:pStyle w:val="ListNumber"/>
        <w:ind w:left="360"/>
      </w:pPr>
      <w:r>
        <w:t>画责任边界：按五个管理维度明确校长、分管、后勤、食安岗位和参与人员。</w:t>
      </w:r>
    </w:p>
    <w:p>
      <w:pPr>
        <w:pStyle w:val="ListNumber"/>
        <w:ind w:left="360"/>
      </w:pPr>
      <w:r>
        <w:t>列重大事项：供餐模式、采购规则、经费公开、重大隐患、反复投诉、整改逾期必须进入治理议程。</w:t>
      </w:r>
    </w:p>
    <w:p>
      <w:pPr>
        <w:pStyle w:val="ListNumber"/>
        <w:ind w:left="360"/>
      </w:pPr>
      <w:r>
        <w:t>追问证据链：食谱、采购验收、生产记录、整改材料包能否对上。</w:t>
      </w:r>
    </w:p>
    <w:sectPr w:rsidR="00FC693F" w:rsidRPr="0006063C" w:rsidSect="00034616">
      <w:pgSz w:w="12240" w:h="15840"/>
      <w:pgMar w:top="1152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Microsoft YaHei" w:hAnsi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