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/>
          <w:b/>
          <w:color w:val="18355E"/>
          <w:sz w:val="36"/>
        </w:rPr>
        <w:t>第06讲 食谱驱动采购、验收和供应商准入</w:t>
      </w:r>
    </w:p>
    <w:p>
      <w:pPr>
        <w:jc w:val="center"/>
      </w:pPr>
      <w:r>
        <w:rPr>
          <w:rFonts w:ascii="Microsoft YaHei" w:hAnsi="Microsoft YaHei"/>
          <w:color w:val="687381"/>
          <w:sz w:val="19"/>
        </w:rPr>
        <w:t>课程：校长餐责：中小学校园餐治理能力提升课    角色：陈校长 × 赵老师    目标：安全、营养、合规</w:t>
      </w:r>
    </w:p>
    <w:p/>
    <w:p>
      <w:pPr>
        <w:pStyle w:val="Heading1"/>
      </w:pPr>
      <w:r>
        <w:rPr>
          <w:rFonts w:ascii="Microsoft YaHei" w:hAnsi="Microsoft YaHei"/>
        </w:rPr>
        <w:t>本讲定位</w:t>
      </w:r>
    </w:p>
    <w:p>
      <w:pPr>
        <w:pStyle w:val="ListBullet"/>
        <w:ind w:left="360"/>
      </w:pPr>
      <w:r>
        <w:t>采购不是从供应商开始，校长该从哪里抓？</w:t>
      </w:r>
    </w:p>
    <w:p>
      <w:pPr>
        <w:pStyle w:val="ListBullet"/>
        <w:ind w:left="360"/>
      </w:pPr>
      <w:r>
        <w:t>重点讲食谱驱动、采购需求、价格来源、供应商准入、验收证据和 AI 边界。</w:t>
      </w:r>
    </w:p>
    <w:p>
      <w:pPr>
        <w:pStyle w:val="ListBullet"/>
        <w:ind w:left="360"/>
      </w:pPr>
      <w:r>
        <w:t>工具：食谱驱动采购链表</w:t>
      </w:r>
    </w:p>
    <w:p>
      <w:pPr>
        <w:pStyle w:val="ListBullet"/>
        <w:ind w:left="360"/>
      </w:pPr>
      <w:r>
        <w:t>核心模型：食谱 -&gt; 标准化菜品 -&gt; 食材需求 -&gt; 商品候选 -&gt; 价格来源 -&gt; 学校确认 -&gt; 到货验收</w:t>
      </w:r>
    </w:p>
    <w:p>
      <w:pPr>
        <w:pStyle w:val="Heading1"/>
      </w:pPr>
      <w:r>
        <w:rPr>
          <w:rFonts w:ascii="Microsoft YaHei" w:hAnsi="Microsoft YaHei"/>
        </w:rPr>
        <w:t>页面结构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448"/>
        <w:gridCol w:w="2448"/>
        <w:gridCol w:w="2448"/>
        <w:gridCol w:w="2448"/>
      </w:tblGrid>
      <w:tr>
        <w:tc>
          <w:tcPr>
            <w:tcW w:type="dxa" w:w="792"/>
            <w:vAlign w:val="center"/>
          </w:tcPr>
          <w:p>
            <w:r>
              <w:t>页码</w:t>
            </w:r>
          </w:p>
        </w:tc>
        <w:tc>
          <w:tcPr>
            <w:tcW w:type="dxa" w:w="3240"/>
            <w:vAlign w:val="center"/>
          </w:tcPr>
          <w:p>
            <w:r>
              <w:t>页面题目</w:t>
            </w:r>
          </w:p>
        </w:tc>
        <w:tc>
          <w:tcPr>
            <w:tcW w:type="dxa" w:w="3600"/>
            <w:vAlign w:val="center"/>
          </w:tcPr>
          <w:p>
            <w:r>
              <w:t>画面重点</w:t>
            </w:r>
          </w:p>
        </w:tc>
        <w:tc>
          <w:tcPr>
            <w:tcW w:type="dxa" w:w="3888"/>
            <w:vAlign w:val="center"/>
          </w:tcPr>
          <w:p>
            <w:r>
              <w:t>讲述重点</w:t>
            </w:r>
          </w:p>
        </w:tc>
      </w:tr>
      <w:tr>
        <w:tc>
          <w:tcPr>
            <w:tcW w:type="dxa" w:w="2448"/>
          </w:tcPr>
          <w:p>
            <w:r>
              <w:t>1</w:t>
            </w:r>
          </w:p>
        </w:tc>
        <w:tc>
          <w:tcPr>
            <w:tcW w:type="dxa" w:w="2448"/>
          </w:tcPr>
          <w:p>
            <w:r>
              <w:t>食谱驱动采购、验收和供应商准入</w:t>
            </w:r>
          </w:p>
        </w:tc>
        <w:tc>
          <w:tcPr>
            <w:tcW w:type="dxa" w:w="2448"/>
          </w:tcPr>
          <w:p>
            <w:r>
              <w:t>标题 + 采购起点</w:t>
            </w:r>
          </w:p>
        </w:tc>
        <w:tc>
          <w:tcPr>
            <w:tcW w:type="dxa" w:w="2448"/>
          </w:tcPr>
          <w:p>
            <w:r>
              <w:t>开场</w:t>
            </w:r>
          </w:p>
        </w:tc>
      </w:tr>
      <w:tr>
        <w:tc>
          <w:tcPr>
            <w:tcW w:type="dxa" w:w="2448"/>
          </w:tcPr>
          <w:p>
            <w:r>
              <w:t>2</w:t>
            </w:r>
          </w:p>
        </w:tc>
        <w:tc>
          <w:tcPr>
            <w:tcW w:type="dxa" w:w="2448"/>
          </w:tcPr>
          <w:p>
            <w:r>
              <w:t>陈校长的票据困惑</w:t>
            </w:r>
          </w:p>
        </w:tc>
        <w:tc>
          <w:tcPr>
            <w:tcW w:type="dxa" w:w="2448"/>
          </w:tcPr>
          <w:p>
            <w:r>
              <w:t>票据很多但看不出合理性</w:t>
            </w:r>
          </w:p>
        </w:tc>
        <w:tc>
          <w:tcPr>
            <w:tcW w:type="dxa" w:w="2448"/>
          </w:tcPr>
          <w:p>
            <w:r>
              <w:t>问题开场</w:t>
            </w:r>
          </w:p>
        </w:tc>
      </w:tr>
      <w:tr>
        <w:tc>
          <w:tcPr>
            <w:tcW w:type="dxa" w:w="2448"/>
          </w:tcPr>
          <w:p>
            <w:r>
              <w:t>3</w:t>
            </w:r>
          </w:p>
        </w:tc>
        <w:tc>
          <w:tcPr>
            <w:tcW w:type="dxa" w:w="2448"/>
          </w:tcPr>
          <w:p>
            <w:r>
              <w:t>采购为什么从食谱开始</w:t>
            </w:r>
          </w:p>
        </w:tc>
        <w:tc>
          <w:tcPr>
            <w:tcW w:type="dxa" w:w="2448"/>
          </w:tcPr>
          <w:p>
            <w:r>
              <w:t>从供应商清单回到食谱</w:t>
            </w:r>
          </w:p>
        </w:tc>
        <w:tc>
          <w:tcPr>
            <w:tcW w:type="dxa" w:w="2448"/>
          </w:tcPr>
          <w:p>
            <w:r>
              <w:t>风险本质</w:t>
            </w:r>
          </w:p>
        </w:tc>
      </w:tr>
      <w:tr>
        <w:tc>
          <w:tcPr>
            <w:tcW w:type="dxa" w:w="2448"/>
          </w:tcPr>
          <w:p>
            <w:r>
              <w:t>4</w:t>
            </w:r>
          </w:p>
        </w:tc>
        <w:tc>
          <w:tcPr>
            <w:tcW w:type="dxa" w:w="2448"/>
          </w:tcPr>
          <w:p>
            <w:r>
              <w:t>标准化菜品怎么反算</w:t>
            </w:r>
          </w:p>
        </w:tc>
        <w:tc>
          <w:tcPr>
            <w:tcW w:type="dxa" w:w="2448"/>
          </w:tcPr>
          <w:p>
            <w:r>
              <w:t>净用量、损耗量、采购参考量</w:t>
            </w:r>
          </w:p>
        </w:tc>
        <w:tc>
          <w:tcPr>
            <w:tcW w:type="dxa" w:w="2448"/>
          </w:tcPr>
          <w:p>
            <w:r>
              <w:t>主模型</w:t>
            </w:r>
          </w:p>
        </w:tc>
      </w:tr>
      <w:tr>
        <w:tc>
          <w:tcPr>
            <w:tcW w:type="dxa" w:w="2448"/>
          </w:tcPr>
          <w:p>
            <w:r>
              <w:t>5</w:t>
            </w:r>
          </w:p>
        </w:tc>
        <w:tc>
          <w:tcPr>
            <w:tcW w:type="dxa" w:w="2448"/>
          </w:tcPr>
          <w:p>
            <w:r>
              <w:t>价格来源怎么追问</w:t>
            </w:r>
          </w:p>
        </w:tc>
        <w:tc>
          <w:tcPr>
            <w:tcW w:type="dxa" w:w="2448"/>
          </w:tcPr>
          <w:p>
            <w:r>
              <w:t>合同价、历史价、市场参考价</w:t>
            </w:r>
          </w:p>
        </w:tc>
        <w:tc>
          <w:tcPr>
            <w:tcW w:type="dxa" w:w="2448"/>
          </w:tcPr>
          <w:p>
            <w:r>
              <w:t>价格口径</w:t>
            </w:r>
          </w:p>
        </w:tc>
      </w:tr>
      <w:tr>
        <w:tc>
          <w:tcPr>
            <w:tcW w:type="dxa" w:w="2448"/>
          </w:tcPr>
          <w:p>
            <w:r>
              <w:t>6</w:t>
            </w:r>
          </w:p>
        </w:tc>
        <w:tc>
          <w:tcPr>
            <w:tcW w:type="dxa" w:w="2448"/>
          </w:tcPr>
          <w:p>
            <w:r>
              <w:t>供应商准入看什么</w:t>
            </w:r>
          </w:p>
        </w:tc>
        <w:tc>
          <w:tcPr>
            <w:tcW w:type="dxa" w:w="2448"/>
          </w:tcPr>
          <w:p>
            <w:r>
              <w:t>资质、履约、异常、评价</w:t>
            </w:r>
          </w:p>
        </w:tc>
        <w:tc>
          <w:tcPr>
            <w:tcW w:type="dxa" w:w="2448"/>
          </w:tcPr>
          <w:p>
            <w:r>
              <w:t>准入判断</w:t>
            </w:r>
          </w:p>
        </w:tc>
      </w:tr>
      <w:tr>
        <w:tc>
          <w:tcPr>
            <w:tcW w:type="dxa" w:w="2448"/>
          </w:tcPr>
          <w:p>
            <w:r>
              <w:t>7</w:t>
            </w:r>
          </w:p>
        </w:tc>
        <w:tc>
          <w:tcPr>
            <w:tcW w:type="dxa" w:w="2448"/>
          </w:tcPr>
          <w:p>
            <w:r>
              <w:t>双人验收看什么</w:t>
            </w:r>
          </w:p>
        </w:tc>
        <w:tc>
          <w:tcPr>
            <w:tcW w:type="dxa" w:w="2448"/>
          </w:tcPr>
          <w:p>
            <w:r>
              <w:t>数量、质量、温度、票证、批次</w:t>
            </w:r>
          </w:p>
        </w:tc>
        <w:tc>
          <w:tcPr>
            <w:tcW w:type="dxa" w:w="2448"/>
          </w:tcPr>
          <w:p>
            <w:r>
              <w:t>验收证据</w:t>
            </w:r>
          </w:p>
        </w:tc>
      </w:tr>
      <w:tr>
        <w:tc>
          <w:tcPr>
            <w:tcW w:type="dxa" w:w="2448"/>
          </w:tcPr>
          <w:p>
            <w:r>
              <w:t>8</w:t>
            </w:r>
          </w:p>
        </w:tc>
        <w:tc>
          <w:tcPr>
            <w:tcW w:type="dxa" w:w="2448"/>
          </w:tcPr>
          <w:p>
            <w:r>
              <w:t>AI 能做什么不能做什么</w:t>
            </w:r>
          </w:p>
        </w:tc>
        <w:tc>
          <w:tcPr>
            <w:tcW w:type="dxa" w:w="2448"/>
          </w:tcPr>
          <w:p>
            <w:r>
              <w:t>推荐候选，不能编造真实价格</w:t>
            </w:r>
          </w:p>
        </w:tc>
        <w:tc>
          <w:tcPr>
            <w:tcW w:type="dxa" w:w="2448"/>
          </w:tcPr>
          <w:p>
            <w:r>
              <w:t>AI边界</w:t>
            </w:r>
          </w:p>
        </w:tc>
      </w:tr>
      <w:tr>
        <w:tc>
          <w:tcPr>
            <w:tcW w:type="dxa" w:w="2448"/>
          </w:tcPr>
          <w:p>
            <w:r>
              <w:t>9</w:t>
            </w:r>
          </w:p>
        </w:tc>
        <w:tc>
          <w:tcPr>
            <w:tcW w:type="dxa" w:w="2448"/>
          </w:tcPr>
          <w:p>
            <w:r>
              <w:t>回校先做三件事</w:t>
            </w:r>
          </w:p>
        </w:tc>
        <w:tc>
          <w:tcPr>
            <w:tcW w:type="dxa" w:w="2448"/>
          </w:tcPr>
          <w:p>
            <w:r>
              <w:t>驱动链表、异常提示、验收追问</w:t>
            </w:r>
          </w:p>
        </w:tc>
        <w:tc>
          <w:tcPr>
            <w:tcW w:type="dxa" w:w="2448"/>
          </w:tcPr>
          <w:p>
            <w:r>
              <w:t>行动卡</w:t>
            </w:r>
          </w:p>
        </w:tc>
      </w:tr>
    </w:tbl>
    <w:p>
      <w:pPr>
        <w:pStyle w:val="Heading1"/>
      </w:pPr>
      <w:r>
        <w:rPr>
          <w:rFonts w:ascii="Microsoft YaHei" w:hAnsi="Microsoft YaHei"/>
        </w:rPr>
        <w:t>成片脚本</w:t>
      </w:r>
    </w:p>
    <w:p>
      <w:r>
        <w:rPr>
          <w:rFonts w:ascii="Microsoft YaHei" w:hAnsi="Microsoft YaHei"/>
          <w:b/>
          <w:color w:val="18355E"/>
          <w:sz w:val="23"/>
        </w:rPr>
        <w:t>01. 开场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前面几讲，我们把责任、路径、权力和组织都铺开了。第六讲开始进入一条最关键的运营链：采购、验收和供应商准入。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这一讲先记住一句话：采购不是从供应商开始，而是从食谱开始。</w:t>
      </w:r>
    </w:p>
    <w:p>
      <w:r>
        <w:rPr>
          <w:rFonts w:ascii="Microsoft YaHei" w:hAnsi="Microsoft YaHei"/>
          <w:b/>
          <w:color w:val="18355E"/>
          <w:sz w:val="23"/>
        </w:rPr>
        <w:t>02. 陈校长的票据困惑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赵老师，我这边最容易乱的就是采购。票据很多、单据很多、供应商也很多，但我看完还是不知道这批采购到底合不合理。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有时我会觉得，采购是不是只要比价、下单、签字就行了？为什么总感觉抓不住重点？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因为如果采购起点放错了，就会越做越像“买什么都行”。采购不能从供应商开始，也不能从价格开始，必须从学校实际要供什么饭、什么菜开始，也就是从食谱开始。</w:t>
      </w:r>
    </w:p>
    <w:p>
      <w:r>
        <w:rPr>
          <w:rFonts w:ascii="Microsoft YaHei" w:hAnsi="Microsoft YaHei"/>
          <w:b/>
          <w:color w:val="18355E"/>
          <w:sz w:val="23"/>
        </w:rPr>
        <w:t>03. 采购为什么从食谱开始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食谱不是菜名表，而是供餐的起点。学校先定要吃什么、怎么配、给哪个年龄段吃、每餐怎么搭，再去反算要买什么食材。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也就是说，不是供应商给什么就买什么，而是学校先把需要什么说清楚。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对。食谱确定以后，采购才有依据；如果没有食谱，采购就容易变成被供应链牵着走。</w:t>
      </w:r>
    </w:p>
    <w:p>
      <w:r>
        <w:rPr>
          <w:rFonts w:ascii="Microsoft YaHei" w:hAnsi="Microsoft YaHei"/>
          <w:b/>
          <w:color w:val="18355E"/>
          <w:sz w:val="23"/>
        </w:rPr>
        <w:t>04. 标准化菜品怎么反算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真正进入采购链时，要把食谱拆成标准化菜品和带量配方。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这样才能反算出三件事：净用量、损耗量和采购参考量。净用量是食谱真正需要的量，损耗量是加工和配送中的合理损耗，采购参考量是最终要下单时需要看的量。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这样算，校长看的就不是一堆原料，而是一条从食谱往采购走的逻辑链。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对。这样才知道采购是否偏离了学校真实需要。</w:t>
      </w:r>
    </w:p>
    <w:p>
      <w:r>
        <w:rPr>
          <w:rFonts w:ascii="Microsoft YaHei" w:hAnsi="Microsoft YaHei"/>
          <w:b/>
          <w:color w:val="18355E"/>
          <w:sz w:val="23"/>
        </w:rPr>
        <w:t>05. 价格来源怎么追问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那价格怎么办？很多学校最容易卡在价格上。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价格必须说清来源。通常至少有三类：合同/协议价、历史订单均价、市场参考价。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校长要追问的不是“这个单价好不好看”，而是“这个价格从哪里来，为什么选这个来源，超出阈值时谁来确认”。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也就是说，价格不是AI说了算，更不是供应商自己报了就算。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对。AI可以帮助标记价格来源和异常，但不能编造真实价格。</w:t>
      </w:r>
    </w:p>
    <w:p>
      <w:r>
        <w:rPr>
          <w:rFonts w:ascii="Microsoft YaHei" w:hAnsi="Microsoft YaHei"/>
          <w:b/>
          <w:color w:val="18355E"/>
          <w:sz w:val="23"/>
        </w:rPr>
        <w:t>06. 供应商准入看什么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第三个关键点，是供应商准入。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校长不能只看供应商是不是“合作过”，而要看四类信息：资质、履约、异常、评价。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资质，是有没有基础合规条件；履约，是能不能按约定供货；异常，是历史上有没有迟到、缺货、质量问题；评价，是有没有稳定服务能力和持续改进能力。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这样看，供应商准入不是一次性挑选，而是持续判断。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对。准入不是“进门一次”，而是“持续在门内”。</w:t>
      </w:r>
    </w:p>
    <w:p>
      <w:r>
        <w:rPr>
          <w:rFonts w:ascii="Microsoft YaHei" w:hAnsi="Microsoft YaHei"/>
          <w:b/>
          <w:color w:val="18355E"/>
          <w:sz w:val="23"/>
        </w:rPr>
        <w:t>07. 双人验收看什么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采购到了最后，还要落到验收。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双人验收至少要看五个点：数量、质量、温度、票证、批次。不是签完字就算结束，而是要形成能追溯的验收证据。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这就把“买到了”变成“验清楚了”。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对。没有验收证据，采购链就没有真正闭环。</w:t>
      </w:r>
    </w:p>
    <w:p>
      <w:r>
        <w:rPr>
          <w:rFonts w:ascii="Microsoft YaHei" w:hAnsi="Microsoft YaHei"/>
          <w:b/>
          <w:color w:val="18355E"/>
          <w:sz w:val="23"/>
        </w:rPr>
        <w:t>08. AI 能做什么不能做什么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AI在采购里到底能帮到什么？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AI可以做三件事：帮你推算参考量，帮你推荐候选商品，帮你标记价格来源和异常提示。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但AI不能做四件事：不能编造真实价格，不能编造验收结果，不能编造库存流水，不能替学校做最终确认。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也就是说，AI是助手，不是决策人。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对。AI负责提示和整理，学校负责确认和追问。</w:t>
      </w:r>
    </w:p>
    <w:p>
      <w:r>
        <w:rPr>
          <w:rFonts w:ascii="Microsoft YaHei" w:hAnsi="Microsoft YaHei"/>
          <w:b/>
          <w:color w:val="18355E"/>
          <w:sz w:val="23"/>
        </w:rPr>
        <w:t>09. 回校先做三件事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第6讲结束后，校长回校先做三件事。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第一，梳理食谱驱动采购链表。把食谱、标准化菜品、食材需求、采购参考量、价格来源、学校确认、到货验收串起来。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第二，检查价格来源。每一笔采购都要能说清是合同价、历史价还是市场参考价。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第三，追问验收证据。数量、质量、温度、票证、批次这五项能不能对上。</w:t>
      </w:r>
    </w:p>
    <w:p>
      <w:r>
        <w:rPr>
          <w:rFonts w:ascii="Microsoft YaHei" w:hAnsi="Microsoft YaHei"/>
          <w:b/>
          <w:color w:val="C27026"/>
        </w:rPr>
        <w:t>陈校长：</w:t>
      </w:r>
      <w:r>
        <w:rPr>
          <w:rFonts w:ascii="Microsoft YaHei" w:hAnsi="Microsoft YaHei"/>
        </w:rPr>
      </w:r>
    </w:p>
    <w:p>
      <w:r>
        <w:t>这一讲我带走的是：采购不能从供应商开始，要从食谱开始；AI可以辅助，但不能替学校做判断。</w:t>
      </w:r>
    </w:p>
    <w:p>
      <w:r>
        <w:rPr>
          <w:rFonts w:ascii="Microsoft YaHei" w:hAnsi="Microsoft YaHei"/>
          <w:b/>
          <w:color w:val="2867C4"/>
        </w:rPr>
        <w:t>赵老师：</w:t>
      </w:r>
      <w:r>
        <w:rPr>
          <w:rFonts w:ascii="Microsoft YaHei" w:hAnsi="Microsoft YaHei"/>
        </w:rPr>
      </w:r>
    </w:p>
    <w:p>
      <w:r>
        <w:t>对。下一讲我们就进后厨现场，看这些采购最后有没有在生产记录、留样和洗消里落地。</w:t>
      </w:r>
    </w:p>
    <w:p>
      <w:pPr>
        <w:pStyle w:val="Heading1"/>
      </w:pPr>
      <w:r>
        <w:rPr>
          <w:rFonts w:ascii="Microsoft YaHei" w:hAnsi="Microsoft YaHei"/>
        </w:rPr>
        <w:t>行动卡</w:t>
      </w:r>
    </w:p>
    <w:p>
      <w:pPr>
        <w:pStyle w:val="ListNumber"/>
        <w:ind w:left="360"/>
      </w:pPr>
      <w:r>
        <w:t>拉链条：从食谱到采购参考量到验收，画清楚链条。</w:t>
      </w:r>
    </w:p>
    <w:p>
      <w:pPr>
        <w:pStyle w:val="ListNumber"/>
        <w:ind w:left="360"/>
      </w:pPr>
      <w:r>
        <w:t>看价格：合同价、历史价、市场参考价来源要说清。</w:t>
      </w:r>
    </w:p>
    <w:p>
      <w:pPr>
        <w:pStyle w:val="ListNumber"/>
        <w:ind w:left="360"/>
      </w:pPr>
      <w:r>
        <w:t>盯验收：数量、质量、温度、票证、批次要有证据。</w:t>
      </w:r>
    </w:p>
    <w:sectPr w:rsidR="00FC693F" w:rsidRPr="0006063C" w:rsidSect="00034616">
      <w:pgSz w:w="12240" w:h="15840"/>
      <w:pgMar w:top="1152" w:right="1224" w:bottom="1008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/>
    </w:pPr>
    <w:rPr>
      <w:rFonts w:ascii="Microsoft YaHei" w:hAnsi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